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A9" w:rsidRPr="00AB0931" w:rsidRDefault="005E39A9" w:rsidP="00AB0931">
      <w:pPr>
        <w:spacing w:after="240"/>
        <w:rPr>
          <w:rFonts w:ascii="Arial" w:hAnsi="Arial" w:cs="Arial"/>
          <w:b/>
          <w:sz w:val="24"/>
        </w:rPr>
      </w:pPr>
      <w:r w:rsidRPr="00AB0931">
        <w:rPr>
          <w:rFonts w:ascii="Arial" w:hAnsi="Arial" w:cs="Arial"/>
          <w:b/>
          <w:sz w:val="24"/>
        </w:rPr>
        <w:t>Liste der Änderungen auf den HLBK-Erfassungsbögen</w:t>
      </w:r>
      <w:r w:rsidR="0039766D">
        <w:rPr>
          <w:rFonts w:ascii="Arial" w:hAnsi="Arial" w:cs="Arial"/>
          <w:b/>
          <w:sz w:val="24"/>
        </w:rPr>
        <w:t xml:space="preserve"> 2024 gegenüber 2023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59"/>
        <w:gridCol w:w="1822"/>
        <w:gridCol w:w="5381"/>
      </w:tblGrid>
      <w:tr w:rsidR="001A0037" w:rsidRPr="001A0037" w:rsidTr="001A0037">
        <w:trPr>
          <w:trHeight w:val="300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Bogennummer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Kartiereinheiten</w:t>
            </w:r>
          </w:p>
        </w:tc>
        <w:tc>
          <w:tcPr>
            <w:tcW w:w="5381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Änderung</w:t>
            </w:r>
          </w:p>
        </w:tc>
      </w:tr>
      <w:tr w:rsidR="001A0037" w:rsidRPr="001A0037" w:rsidTr="001A0037">
        <w:trPr>
          <w:trHeight w:val="1440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1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WF.9160</w:t>
            </w:r>
          </w:p>
        </w:tc>
        <w:tc>
          <w:tcPr>
            <w:tcW w:w="5381" w:type="dxa"/>
            <w:hideMark/>
          </w:tcPr>
          <w:p w:rsidR="001A0037" w:rsidRPr="001A0037" w:rsidRDefault="001A0037" w:rsidP="00F96B49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 xml:space="preserve">Ein Hinweis zur qualitativen </w:t>
            </w:r>
            <w:proofErr w:type="spellStart"/>
            <w:r w:rsidRPr="001A0037">
              <w:rPr>
                <w:rFonts w:ascii="Arial" w:hAnsi="Arial" w:cs="Arial"/>
              </w:rPr>
              <w:t>Kartieruntergrenze</w:t>
            </w:r>
            <w:proofErr w:type="spellEnd"/>
            <w:r w:rsidRPr="001A0037">
              <w:rPr>
                <w:rFonts w:ascii="Arial" w:hAnsi="Arial" w:cs="Arial"/>
              </w:rPr>
              <w:t xml:space="preserve"> wurde ergänzt</w:t>
            </w:r>
            <w:r w:rsidR="00F96B49">
              <w:rPr>
                <w:rFonts w:ascii="Arial" w:hAnsi="Arial" w:cs="Arial"/>
              </w:rPr>
              <w:t>:</w:t>
            </w:r>
            <w:r w:rsidRPr="001A0037">
              <w:rPr>
                <w:rFonts w:ascii="Arial" w:hAnsi="Arial" w:cs="Arial"/>
              </w:rPr>
              <w:t xml:space="preserve"> </w:t>
            </w:r>
            <w:proofErr w:type="spellStart"/>
            <w:r w:rsidR="00F96B49" w:rsidRPr="00F96B49">
              <w:rPr>
                <w:rFonts w:ascii="Arial" w:hAnsi="Arial" w:cs="Arial"/>
                <w:i/>
              </w:rPr>
              <w:t>Fagus</w:t>
            </w:r>
            <w:proofErr w:type="spellEnd"/>
            <w:r w:rsidR="00F96B49" w:rsidRPr="00F96B4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F96B49" w:rsidRPr="00F96B49">
              <w:rPr>
                <w:rFonts w:ascii="Arial" w:hAnsi="Arial" w:cs="Arial"/>
                <w:i/>
              </w:rPr>
              <w:t>sylvatica</w:t>
            </w:r>
            <w:proofErr w:type="spellEnd"/>
            <w:r w:rsidRPr="001A0037">
              <w:rPr>
                <w:rFonts w:ascii="Arial" w:hAnsi="Arial" w:cs="Arial"/>
              </w:rPr>
              <w:t xml:space="preserve"> zählt nicht zu den gesellschaftsfremden Baumarten, deren Anteil unter 30 % liegen muss. </w:t>
            </w:r>
            <w:proofErr w:type="spellStart"/>
            <w:r w:rsidR="00F96B49" w:rsidRPr="00F96B49">
              <w:rPr>
                <w:rFonts w:ascii="Arial" w:hAnsi="Arial" w:cs="Arial"/>
                <w:i/>
              </w:rPr>
              <w:t>Fagus</w:t>
            </w:r>
            <w:proofErr w:type="spellEnd"/>
            <w:r w:rsidR="00F96B49" w:rsidRPr="00F96B4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F96B49" w:rsidRPr="00F96B49">
              <w:rPr>
                <w:rFonts w:ascii="Arial" w:hAnsi="Arial" w:cs="Arial"/>
                <w:i/>
              </w:rPr>
              <w:t>sylvatica</w:t>
            </w:r>
            <w:proofErr w:type="spellEnd"/>
            <w:r w:rsidRPr="001A0037">
              <w:rPr>
                <w:rFonts w:ascii="Arial" w:hAnsi="Arial" w:cs="Arial"/>
              </w:rPr>
              <w:t xml:space="preserve"> muss lediglich unter 50 % haben, damit die Fläche zum </w:t>
            </w:r>
            <w:proofErr w:type="spellStart"/>
            <w:r w:rsidRPr="001A0037">
              <w:rPr>
                <w:rFonts w:ascii="Arial" w:hAnsi="Arial" w:cs="Arial"/>
              </w:rPr>
              <w:t>Stellario-Carpinetum</w:t>
            </w:r>
            <w:proofErr w:type="spellEnd"/>
            <w:r w:rsidRPr="001A0037">
              <w:rPr>
                <w:rFonts w:ascii="Arial" w:hAnsi="Arial" w:cs="Arial"/>
              </w:rPr>
              <w:t xml:space="preserve"> gerechnet werden kann.</w:t>
            </w:r>
          </w:p>
        </w:tc>
      </w:tr>
      <w:tr w:rsidR="001A0037" w:rsidRPr="001A0037" w:rsidTr="001A0037">
        <w:trPr>
          <w:trHeight w:val="870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22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proofErr w:type="spellStart"/>
            <w:r w:rsidRPr="001A0037">
              <w:rPr>
                <w:rFonts w:ascii="Arial" w:hAnsi="Arial" w:cs="Arial"/>
              </w:rPr>
              <w:t>ST.xx</w:t>
            </w:r>
            <w:proofErr w:type="spellEnd"/>
            <w:r w:rsidRPr="001A0037">
              <w:rPr>
                <w:rFonts w:ascii="Arial" w:hAnsi="Arial" w:cs="Arial"/>
              </w:rPr>
              <w:t>/</w:t>
            </w:r>
            <w:proofErr w:type="spellStart"/>
            <w:r w:rsidRPr="001A0037">
              <w:rPr>
                <w:rFonts w:ascii="Arial" w:hAnsi="Arial" w:cs="Arial"/>
              </w:rPr>
              <w:t>SF.xx</w:t>
            </w:r>
            <w:proofErr w:type="spellEnd"/>
          </w:p>
        </w:tc>
        <w:tc>
          <w:tcPr>
            <w:tcW w:w="5381" w:type="dxa"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 xml:space="preserve">Hinweis zur </w:t>
            </w:r>
            <w:r>
              <w:rPr>
                <w:rFonts w:ascii="Arial" w:hAnsi="Arial" w:cs="Arial"/>
              </w:rPr>
              <w:t xml:space="preserve">Kartierung/Digitalisierung von </w:t>
            </w:r>
            <w:r w:rsidRPr="001A0037">
              <w:rPr>
                <w:rFonts w:ascii="Arial" w:hAnsi="Arial" w:cs="Arial"/>
              </w:rPr>
              <w:t xml:space="preserve">ST/SF.MV wurde ergänzt: nur Element von Überlagerungsobjekte, keine eigenständige KE. </w:t>
            </w:r>
          </w:p>
        </w:tc>
      </w:tr>
      <w:tr w:rsidR="001A0037" w:rsidRPr="001A0037" w:rsidTr="001A0037">
        <w:trPr>
          <w:trHeight w:val="300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26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MM.6510</w:t>
            </w:r>
          </w:p>
        </w:tc>
        <w:tc>
          <w:tcPr>
            <w:tcW w:w="5381" w:type="dxa"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Habitat "Einreihige und schmale Hecken" (HEH) wurde ergänzt.</w:t>
            </w:r>
          </w:p>
        </w:tc>
      </w:tr>
      <w:tr w:rsidR="001A0037" w:rsidRPr="001A0037" w:rsidTr="001A0037">
        <w:trPr>
          <w:trHeight w:val="300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27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MM.EX</w:t>
            </w:r>
          </w:p>
        </w:tc>
        <w:tc>
          <w:tcPr>
            <w:tcW w:w="5381" w:type="dxa"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Habitat "Einreihige und schmale Hecken" (HEH) wurde ergänzt.</w:t>
            </w:r>
          </w:p>
        </w:tc>
      </w:tr>
      <w:tr w:rsidR="001A0037" w:rsidRPr="001A0037" w:rsidTr="001A0037">
        <w:trPr>
          <w:trHeight w:val="300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28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MF.6410</w:t>
            </w:r>
          </w:p>
        </w:tc>
        <w:tc>
          <w:tcPr>
            <w:tcW w:w="5381" w:type="dxa"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Habitat "Einreihige und schmale Hecken" (HEH) wurde ergänzt.</w:t>
            </w:r>
          </w:p>
        </w:tc>
      </w:tr>
      <w:tr w:rsidR="001A0037" w:rsidRPr="001A0037" w:rsidTr="001A0037">
        <w:trPr>
          <w:trHeight w:val="300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29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MF.6440</w:t>
            </w:r>
          </w:p>
        </w:tc>
        <w:tc>
          <w:tcPr>
            <w:tcW w:w="5381" w:type="dxa"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Habitat "Einreihige und schmale Hecken" (HEH) wurde ergänzt.</w:t>
            </w:r>
          </w:p>
        </w:tc>
      </w:tr>
      <w:tr w:rsidR="001A0037" w:rsidRPr="001A0037" w:rsidTr="001A0037">
        <w:trPr>
          <w:trHeight w:val="300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30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MF.FS</w:t>
            </w:r>
          </w:p>
        </w:tc>
        <w:tc>
          <w:tcPr>
            <w:tcW w:w="5381" w:type="dxa"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Habitat "Einreihige und schmale Hecken" (HEH) wurde ergänzt.</w:t>
            </w:r>
          </w:p>
        </w:tc>
      </w:tr>
      <w:tr w:rsidR="001A0037" w:rsidRPr="001A0037" w:rsidTr="002679B5">
        <w:trPr>
          <w:trHeight w:val="2034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31</w:t>
            </w:r>
          </w:p>
          <w:p w:rsidR="001A0037" w:rsidRPr="001A0037" w:rsidRDefault="001A0037" w:rsidP="005B24A5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1A0037">
              <w:rPr>
                <w:rFonts w:ascii="Arial" w:hAnsi="Arial" w:cs="Arial"/>
              </w:rPr>
              <w:t>MZ.xx</w:t>
            </w:r>
            <w:proofErr w:type="spellEnd"/>
            <w:proofErr w:type="gramEnd"/>
          </w:p>
          <w:p w:rsidR="001A0037" w:rsidRPr="001A0037" w:rsidRDefault="001A0037" w:rsidP="00D6251D">
            <w:pPr>
              <w:rPr>
                <w:rFonts w:ascii="Arial" w:hAnsi="Arial" w:cs="Arial"/>
              </w:rPr>
            </w:pPr>
          </w:p>
        </w:tc>
        <w:tc>
          <w:tcPr>
            <w:tcW w:w="5381" w:type="dxa"/>
            <w:hideMark/>
          </w:tcPr>
          <w:p w:rsidR="001A0037" w:rsidRPr="001A0037" w:rsidRDefault="001A0037" w:rsidP="001A0037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Habitat "Einreihige und schmale Hecken" (HEH) wurde ergänzt.</w:t>
            </w:r>
          </w:p>
          <w:p w:rsidR="001A0037" w:rsidRPr="001A0037" w:rsidRDefault="001A0037" w:rsidP="001A0037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Fehler wurde korrigiert: Sekundäre Binnenlandsalzstellen sind nicht gesetzlich geschützt. Der Code der Kartiereinheit "Sonstige Binnenlandsalzstellen (sekundäre Bestände)" wurde daher zu f.MZ.SO geändert und die Kartiereinheit wurde dem Modul 3F zugeordnet.</w:t>
            </w:r>
          </w:p>
        </w:tc>
      </w:tr>
      <w:tr w:rsidR="001A0037" w:rsidRPr="001A0037" w:rsidTr="001A0037">
        <w:trPr>
          <w:trHeight w:val="300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32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MM.6520</w:t>
            </w:r>
          </w:p>
        </w:tc>
        <w:tc>
          <w:tcPr>
            <w:tcW w:w="5381" w:type="dxa"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Habitat "Einreihige und schmale Hecken" (HEH) wurde ergänzt.</w:t>
            </w:r>
          </w:p>
        </w:tc>
      </w:tr>
      <w:tr w:rsidR="001A0037" w:rsidRPr="001A0037" w:rsidTr="001A0037">
        <w:trPr>
          <w:trHeight w:val="300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33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proofErr w:type="spellStart"/>
            <w:r w:rsidRPr="001A0037">
              <w:rPr>
                <w:rFonts w:ascii="Arial" w:hAnsi="Arial" w:cs="Arial"/>
              </w:rPr>
              <w:t>MB</w:t>
            </w:r>
            <w:r w:rsidR="0027530B">
              <w:rPr>
                <w:rFonts w:ascii="Arial" w:hAnsi="Arial" w:cs="Arial"/>
              </w:rPr>
              <w:t>.xx</w:t>
            </w:r>
            <w:proofErr w:type="spellEnd"/>
          </w:p>
        </w:tc>
        <w:tc>
          <w:tcPr>
            <w:tcW w:w="5381" w:type="dxa"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Habitat "Einreihige und schmale Hecken" (HEH) wurde ergänzt.</w:t>
            </w:r>
          </w:p>
        </w:tc>
      </w:tr>
      <w:tr w:rsidR="001A0037" w:rsidRPr="001A0037" w:rsidTr="00AD4939">
        <w:trPr>
          <w:trHeight w:val="1275"/>
        </w:trPr>
        <w:tc>
          <w:tcPr>
            <w:tcW w:w="1859" w:type="dxa"/>
            <w:noWrap/>
            <w:hideMark/>
          </w:tcPr>
          <w:p w:rsidR="001A0037" w:rsidRPr="001A0037" w:rsidRDefault="001A0037" w:rsidP="00104A0B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34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 w:rsidP="00E12410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MH.4030</w:t>
            </w:r>
          </w:p>
        </w:tc>
        <w:tc>
          <w:tcPr>
            <w:tcW w:w="5381" w:type="dxa"/>
            <w:hideMark/>
          </w:tcPr>
          <w:p w:rsidR="001A0037" w:rsidRPr="001A0037" w:rsidRDefault="001A0037" w:rsidP="001A003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Habitat "Einreihige und schmale Hecken" (HEH) wurde ergänzt.</w:t>
            </w:r>
          </w:p>
          <w:p w:rsidR="001A0037" w:rsidRPr="001A0037" w:rsidRDefault="001A0037" w:rsidP="001A003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Ein Hinweis wurde ergänzt: Die Summe der Heidephasen (AHP, AHA, AHR, AHD; jeweils Flächenanteil) muss 100% ergeben.</w:t>
            </w:r>
          </w:p>
        </w:tc>
      </w:tr>
      <w:tr w:rsidR="0027530B" w:rsidRPr="001A0037" w:rsidTr="00074331">
        <w:trPr>
          <w:trHeight w:val="1275"/>
        </w:trPr>
        <w:tc>
          <w:tcPr>
            <w:tcW w:w="1859" w:type="dxa"/>
            <w:noWrap/>
            <w:hideMark/>
          </w:tcPr>
          <w:p w:rsidR="0027530B" w:rsidRPr="001A0037" w:rsidRDefault="0027530B" w:rsidP="00892A43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38</w:t>
            </w:r>
          </w:p>
        </w:tc>
        <w:tc>
          <w:tcPr>
            <w:tcW w:w="1822" w:type="dxa"/>
            <w:noWrap/>
            <w:hideMark/>
          </w:tcPr>
          <w:p w:rsidR="0027530B" w:rsidRPr="001A0037" w:rsidRDefault="0027530B" w:rsidP="001649EC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MT.5130</w:t>
            </w:r>
          </w:p>
        </w:tc>
        <w:tc>
          <w:tcPr>
            <w:tcW w:w="5381" w:type="dxa"/>
            <w:hideMark/>
          </w:tcPr>
          <w:p w:rsidR="0027530B" w:rsidRPr="0027530B" w:rsidRDefault="0027530B" w:rsidP="0027530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530B">
              <w:rPr>
                <w:rFonts w:ascii="Arial" w:hAnsi="Arial" w:cs="Arial"/>
              </w:rPr>
              <w:t>Habitat "Einreihige und schmale Hecken" (HEH) wurde ergänzt.</w:t>
            </w:r>
          </w:p>
          <w:p w:rsidR="0027530B" w:rsidRPr="0027530B" w:rsidRDefault="0027530B" w:rsidP="0027530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7530B">
              <w:rPr>
                <w:rFonts w:ascii="Arial" w:hAnsi="Arial" w:cs="Arial"/>
              </w:rPr>
              <w:t>Ein Hinweis wurde ergänzt: Die Summe der Heidephasen (AHP, AHA, AHR, AHD; jeweils Flächenanteil) muss 100% ergeben.</w:t>
            </w:r>
          </w:p>
        </w:tc>
      </w:tr>
      <w:tr w:rsidR="001A0037" w:rsidRPr="001A0037" w:rsidTr="001A0037">
        <w:trPr>
          <w:trHeight w:val="300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39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MT.6210</w:t>
            </w:r>
          </w:p>
        </w:tc>
        <w:tc>
          <w:tcPr>
            <w:tcW w:w="5381" w:type="dxa"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Habitat "Einreihige und sc</w:t>
            </w:r>
            <w:bookmarkStart w:id="0" w:name="_GoBack"/>
            <w:bookmarkEnd w:id="0"/>
            <w:r w:rsidRPr="001A0037">
              <w:rPr>
                <w:rFonts w:ascii="Arial" w:hAnsi="Arial" w:cs="Arial"/>
              </w:rPr>
              <w:t>hmale Hecken" (HEH) wurde ergänzt.</w:t>
            </w:r>
          </w:p>
        </w:tc>
      </w:tr>
      <w:tr w:rsidR="00BE1AED" w:rsidRPr="001A0037" w:rsidTr="001A0037">
        <w:trPr>
          <w:trHeight w:val="300"/>
        </w:trPr>
        <w:tc>
          <w:tcPr>
            <w:tcW w:w="1859" w:type="dxa"/>
            <w:noWrap/>
          </w:tcPr>
          <w:p w:rsidR="00BE1AED" w:rsidRPr="001A0037" w:rsidRDefault="00BE1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822" w:type="dxa"/>
            <w:noWrap/>
          </w:tcPr>
          <w:p w:rsidR="00BE1AED" w:rsidRPr="001A0037" w:rsidRDefault="00BE1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MT.SM</w:t>
            </w:r>
          </w:p>
        </w:tc>
        <w:tc>
          <w:tcPr>
            <w:tcW w:w="5381" w:type="dxa"/>
          </w:tcPr>
          <w:p w:rsidR="00BE1AED" w:rsidRPr="001A0037" w:rsidRDefault="00BE1AED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Habitat "Einreihige und schmale Hecken" (HEH) wurde ergänzt.</w:t>
            </w:r>
          </w:p>
        </w:tc>
      </w:tr>
      <w:tr w:rsidR="00E43E1E" w:rsidRPr="001A0037" w:rsidTr="00921881">
        <w:trPr>
          <w:trHeight w:val="1275"/>
        </w:trPr>
        <w:tc>
          <w:tcPr>
            <w:tcW w:w="1859" w:type="dxa"/>
            <w:noWrap/>
            <w:hideMark/>
          </w:tcPr>
          <w:p w:rsidR="00E43E1E" w:rsidRPr="001A0037" w:rsidRDefault="00E43E1E" w:rsidP="00F17F55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45</w:t>
            </w:r>
          </w:p>
        </w:tc>
        <w:tc>
          <w:tcPr>
            <w:tcW w:w="1822" w:type="dxa"/>
            <w:noWrap/>
            <w:hideMark/>
          </w:tcPr>
          <w:p w:rsidR="00E43E1E" w:rsidRPr="001A0037" w:rsidRDefault="00E43E1E" w:rsidP="005C745F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MS.2310</w:t>
            </w:r>
          </w:p>
        </w:tc>
        <w:tc>
          <w:tcPr>
            <w:tcW w:w="5381" w:type="dxa"/>
            <w:hideMark/>
          </w:tcPr>
          <w:p w:rsidR="00E43E1E" w:rsidRPr="00E43E1E" w:rsidRDefault="00E43E1E" w:rsidP="00E43E1E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43E1E">
              <w:rPr>
                <w:rFonts w:ascii="Arial" w:hAnsi="Arial" w:cs="Arial"/>
              </w:rPr>
              <w:t>Habitat "Einreihige und schmale Hecken" (HEH) wurde ergänzt.</w:t>
            </w:r>
          </w:p>
          <w:p w:rsidR="00E43E1E" w:rsidRPr="00E43E1E" w:rsidRDefault="00E43E1E" w:rsidP="00E43E1E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E43E1E">
              <w:rPr>
                <w:rFonts w:ascii="Arial" w:hAnsi="Arial" w:cs="Arial"/>
              </w:rPr>
              <w:t>Ein Hinweis wurde ergänzt: Die Summe der Heidephasen (AHP, AHA, AHR, AHD; jeweils Flächenanteil) muss 100% ergeben.</w:t>
            </w:r>
          </w:p>
        </w:tc>
      </w:tr>
      <w:tr w:rsidR="001A0037" w:rsidRPr="001A0037" w:rsidTr="001A0037">
        <w:trPr>
          <w:trHeight w:val="300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MS.2330</w:t>
            </w:r>
          </w:p>
        </w:tc>
        <w:tc>
          <w:tcPr>
            <w:tcW w:w="5381" w:type="dxa"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Habitat "Einreihige und schmale Hecken" (HEH) wurde ergänzt.</w:t>
            </w:r>
          </w:p>
        </w:tc>
      </w:tr>
      <w:tr w:rsidR="001A0037" w:rsidRPr="001A0037" w:rsidTr="001A0037">
        <w:trPr>
          <w:trHeight w:val="300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47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MS.6120</w:t>
            </w:r>
          </w:p>
        </w:tc>
        <w:tc>
          <w:tcPr>
            <w:tcW w:w="5381" w:type="dxa"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Habitat "Einreihige und schmale Hecken" (HEH) wurde ergänzt.</w:t>
            </w:r>
          </w:p>
        </w:tc>
      </w:tr>
      <w:tr w:rsidR="00E43E1E" w:rsidRPr="001A0037" w:rsidTr="00130759">
        <w:trPr>
          <w:trHeight w:val="3388"/>
        </w:trPr>
        <w:tc>
          <w:tcPr>
            <w:tcW w:w="1859" w:type="dxa"/>
            <w:noWrap/>
            <w:hideMark/>
          </w:tcPr>
          <w:p w:rsidR="00E43E1E" w:rsidRPr="001A0037" w:rsidRDefault="00E43E1E" w:rsidP="00536796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59</w:t>
            </w:r>
          </w:p>
        </w:tc>
        <w:tc>
          <w:tcPr>
            <w:tcW w:w="1822" w:type="dxa"/>
            <w:noWrap/>
            <w:hideMark/>
          </w:tcPr>
          <w:p w:rsidR="00E43E1E" w:rsidRPr="001A0037" w:rsidRDefault="00E43E1E" w:rsidP="004678B1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FF.6110</w:t>
            </w:r>
          </w:p>
        </w:tc>
        <w:tc>
          <w:tcPr>
            <w:tcW w:w="5381" w:type="dxa"/>
            <w:hideMark/>
          </w:tcPr>
          <w:p w:rsidR="00E43E1E" w:rsidRPr="00E43E1E" w:rsidRDefault="00E43E1E" w:rsidP="00E43E1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016A83">
              <w:rPr>
                <w:rFonts w:ascii="Arial" w:hAnsi="Arial" w:cs="Arial"/>
                <w:i/>
              </w:rPr>
              <w:t>Draba</w:t>
            </w:r>
            <w:proofErr w:type="spellEnd"/>
            <w:r w:rsidRPr="00016A8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16A83">
              <w:rPr>
                <w:rFonts w:ascii="Arial" w:hAnsi="Arial" w:cs="Arial"/>
                <w:i/>
              </w:rPr>
              <w:t>praecox</w:t>
            </w:r>
            <w:proofErr w:type="spellEnd"/>
            <w:r w:rsidRPr="00E43E1E">
              <w:rPr>
                <w:rFonts w:ascii="Arial" w:hAnsi="Arial" w:cs="Arial"/>
              </w:rPr>
              <w:t xml:space="preserve"> war nicht als Basenzeiger markiert, hat aber Reaktionszahl 8 (wichtig für Untergrenze). Dies wurde ergänzt.</w:t>
            </w:r>
          </w:p>
          <w:p w:rsidR="00E43E1E" w:rsidRPr="00E43E1E" w:rsidRDefault="00E43E1E" w:rsidP="00E43E1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43E1E">
              <w:rPr>
                <w:rFonts w:ascii="Arial" w:hAnsi="Arial" w:cs="Arial"/>
              </w:rPr>
              <w:t>Ein Hinweis wurde ergänzt: Es muss immer eine tatsächliche Fläche (Aufsicht) angegeben werden.</w:t>
            </w:r>
          </w:p>
          <w:p w:rsidR="00E43E1E" w:rsidRPr="00E43E1E" w:rsidRDefault="00E43E1E" w:rsidP="00E43E1E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43E1E">
              <w:rPr>
                <w:rFonts w:ascii="Arial" w:hAnsi="Arial" w:cs="Arial"/>
              </w:rPr>
              <w:t>Alle mit 2 markierten Kennarten oder mit S markierten "Sonstigen Arten" mit Reaktionszahl ≥ 8 werden mit b markiert (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Achilliea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nobilis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Cerastium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pumilum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 </w:t>
            </w:r>
            <w:r w:rsidRPr="00E43E1E">
              <w:rPr>
                <w:rFonts w:ascii="Arial" w:hAnsi="Arial" w:cs="Arial"/>
              </w:rPr>
              <w:t>agg</w:t>
            </w:r>
            <w:r w:rsidRPr="00E43E1E">
              <w:rPr>
                <w:rFonts w:ascii="Arial" w:hAnsi="Arial" w:cs="Arial"/>
                <w:i/>
                <w:iCs/>
              </w:rPr>
              <w:t xml:space="preserve">.,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Echium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vulgare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Microthlapsi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perfoliatum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Poa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compressa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, Thymus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praecox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Cladonia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convoluta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Placidium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squamulosum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Psora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decipiens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Squamarina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cartilaginea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Squamarina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lentigera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Toninia</w:t>
            </w:r>
            <w:proofErr w:type="spellEnd"/>
            <w:r w:rsidRPr="00E43E1E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43E1E">
              <w:rPr>
                <w:rFonts w:ascii="Arial" w:hAnsi="Arial" w:cs="Arial"/>
                <w:i/>
                <w:iCs/>
              </w:rPr>
              <w:t>sedifolia</w:t>
            </w:r>
            <w:proofErr w:type="spellEnd"/>
            <w:r w:rsidRPr="00E43E1E">
              <w:rPr>
                <w:rFonts w:ascii="Arial" w:hAnsi="Arial" w:cs="Arial"/>
              </w:rPr>
              <w:t>)</w:t>
            </w:r>
          </w:p>
        </w:tc>
      </w:tr>
      <w:tr w:rsidR="001A0037" w:rsidRPr="001A0037" w:rsidTr="001A0037">
        <w:trPr>
          <w:trHeight w:val="585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60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FF.6210</w:t>
            </w:r>
          </w:p>
        </w:tc>
        <w:tc>
          <w:tcPr>
            <w:tcW w:w="5381" w:type="dxa"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Ein Hinweis wurde ergänzt: Es muss immer eine tatsächliche Fläche (Aufsicht) angegeben werden.</w:t>
            </w:r>
          </w:p>
        </w:tc>
      </w:tr>
      <w:tr w:rsidR="001A0037" w:rsidRPr="001A0037" w:rsidTr="001A0037">
        <w:trPr>
          <w:trHeight w:val="585"/>
        </w:trPr>
        <w:tc>
          <w:tcPr>
            <w:tcW w:w="1859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87</w:t>
            </w:r>
          </w:p>
        </w:tc>
        <w:tc>
          <w:tcPr>
            <w:tcW w:w="1822" w:type="dxa"/>
            <w:noWrap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Verlustfläche</w:t>
            </w:r>
          </w:p>
        </w:tc>
        <w:tc>
          <w:tcPr>
            <w:tcW w:w="5381" w:type="dxa"/>
            <w:hideMark/>
          </w:tcPr>
          <w:p w:rsidR="001A0037" w:rsidRPr="001A0037" w:rsidRDefault="001A0037">
            <w:pPr>
              <w:rPr>
                <w:rFonts w:ascii="Arial" w:hAnsi="Arial" w:cs="Arial"/>
              </w:rPr>
            </w:pPr>
            <w:r w:rsidRPr="001A0037">
              <w:rPr>
                <w:rFonts w:ascii="Arial" w:hAnsi="Arial" w:cs="Arial"/>
              </w:rPr>
              <w:t>Eine Verlustursache wurde ergänzt: "andere Kartiereinheit in nicht beauftragtem Modul".</w:t>
            </w:r>
          </w:p>
        </w:tc>
      </w:tr>
    </w:tbl>
    <w:p w:rsidR="00EF37B2" w:rsidRDefault="00EF37B2">
      <w:pPr>
        <w:rPr>
          <w:rFonts w:ascii="Arial" w:hAnsi="Arial" w:cs="Arial"/>
        </w:rPr>
      </w:pPr>
    </w:p>
    <w:p w:rsidR="00EF37B2" w:rsidRPr="00AB0931" w:rsidRDefault="00EF37B2">
      <w:pPr>
        <w:rPr>
          <w:rFonts w:ascii="Arial" w:hAnsi="Arial" w:cs="Arial"/>
        </w:rPr>
      </w:pPr>
    </w:p>
    <w:sectPr w:rsidR="00EF37B2" w:rsidRPr="00AB093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7F" w:rsidRDefault="00E84E7F" w:rsidP="00AB0931">
      <w:pPr>
        <w:spacing w:after="0" w:line="240" w:lineRule="auto"/>
      </w:pPr>
      <w:r>
        <w:separator/>
      </w:r>
    </w:p>
  </w:endnote>
  <w:endnote w:type="continuationSeparator" w:id="0">
    <w:p w:rsidR="00E84E7F" w:rsidRDefault="00E84E7F" w:rsidP="00AB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90539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4DE6" w:rsidRDefault="004C4DE6">
            <w:pPr>
              <w:pStyle w:val="Fuzeile"/>
              <w:jc w:val="center"/>
            </w:pPr>
            <w:r w:rsidRPr="004C4DE6">
              <w:rPr>
                <w:rFonts w:ascii="Arial" w:hAnsi="Arial" w:cs="Arial"/>
              </w:rPr>
              <w:t xml:space="preserve">Seite </w:t>
            </w:r>
            <w:r w:rsidRPr="004C4DE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C4DE6">
              <w:rPr>
                <w:rFonts w:ascii="Arial" w:hAnsi="Arial" w:cs="Arial"/>
                <w:b/>
                <w:bCs/>
              </w:rPr>
              <w:instrText>PAGE</w:instrText>
            </w:r>
            <w:r w:rsidRPr="004C4DE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E1AED">
              <w:rPr>
                <w:rFonts w:ascii="Arial" w:hAnsi="Arial" w:cs="Arial"/>
                <w:b/>
                <w:bCs/>
                <w:noProof/>
              </w:rPr>
              <w:t>2</w:t>
            </w:r>
            <w:r w:rsidRPr="004C4DE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C4DE6">
              <w:rPr>
                <w:rFonts w:ascii="Arial" w:hAnsi="Arial" w:cs="Arial"/>
              </w:rPr>
              <w:t xml:space="preserve"> von </w:t>
            </w:r>
            <w:r w:rsidRPr="004C4DE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C4DE6">
              <w:rPr>
                <w:rFonts w:ascii="Arial" w:hAnsi="Arial" w:cs="Arial"/>
                <w:b/>
                <w:bCs/>
              </w:rPr>
              <w:instrText>NUMPAGES</w:instrText>
            </w:r>
            <w:r w:rsidRPr="004C4DE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E1AED">
              <w:rPr>
                <w:rFonts w:ascii="Arial" w:hAnsi="Arial" w:cs="Arial"/>
                <w:b/>
                <w:bCs/>
                <w:noProof/>
              </w:rPr>
              <w:t>2</w:t>
            </w:r>
            <w:r w:rsidRPr="004C4DE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4DE6" w:rsidRDefault="004C4D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7F" w:rsidRDefault="00E84E7F" w:rsidP="00AB0931">
      <w:pPr>
        <w:spacing w:after="0" w:line="240" w:lineRule="auto"/>
      </w:pPr>
      <w:r>
        <w:separator/>
      </w:r>
    </w:p>
  </w:footnote>
  <w:footnote w:type="continuationSeparator" w:id="0">
    <w:p w:rsidR="00E84E7F" w:rsidRDefault="00E84E7F" w:rsidP="00AB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31" w:rsidRPr="0039766D" w:rsidRDefault="00AB0931">
    <w:pPr>
      <w:pStyle w:val="Kopfzeile"/>
      <w:rPr>
        <w:rFonts w:ascii="Arial" w:hAnsi="Arial" w:cs="Arial"/>
      </w:rPr>
    </w:pPr>
    <w:r w:rsidRPr="0039766D">
      <w:rPr>
        <w:rFonts w:ascii="Arial" w:hAnsi="Arial" w:cs="Arial"/>
      </w:rPr>
      <w:t>HLNUG, Abteilung Nat</w:t>
    </w:r>
    <w:r w:rsidR="0039766D">
      <w:rPr>
        <w:rFonts w:ascii="Arial" w:hAnsi="Arial" w:cs="Arial"/>
      </w:rPr>
      <w:t>urschutz, Dezernat N1</w:t>
    </w:r>
    <w:r w:rsidR="0039766D">
      <w:rPr>
        <w:rFonts w:ascii="Arial" w:hAnsi="Arial" w:cs="Arial"/>
      </w:rPr>
      <w:tab/>
    </w:r>
    <w:r w:rsidR="0039766D">
      <w:rPr>
        <w:rFonts w:ascii="Arial" w:hAnsi="Arial" w:cs="Arial"/>
      </w:rPr>
      <w:tab/>
      <w:t>HLBK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6EA5"/>
    <w:multiLevelType w:val="hybridMultilevel"/>
    <w:tmpl w:val="D8862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B683D"/>
    <w:multiLevelType w:val="hybridMultilevel"/>
    <w:tmpl w:val="957C4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C14BC"/>
    <w:multiLevelType w:val="hybridMultilevel"/>
    <w:tmpl w:val="11CE6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82D08"/>
    <w:multiLevelType w:val="hybridMultilevel"/>
    <w:tmpl w:val="81787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35A5A"/>
    <w:multiLevelType w:val="hybridMultilevel"/>
    <w:tmpl w:val="F3D49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B0CFD"/>
    <w:multiLevelType w:val="hybridMultilevel"/>
    <w:tmpl w:val="E000F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1"/>
    <w:rsid w:val="00016A83"/>
    <w:rsid w:val="001A0037"/>
    <w:rsid w:val="0027530B"/>
    <w:rsid w:val="0039766D"/>
    <w:rsid w:val="003E0D7A"/>
    <w:rsid w:val="004C4DE6"/>
    <w:rsid w:val="005E39A9"/>
    <w:rsid w:val="006C4B1F"/>
    <w:rsid w:val="009B7FAA"/>
    <w:rsid w:val="00A42125"/>
    <w:rsid w:val="00AB0931"/>
    <w:rsid w:val="00BE1AED"/>
    <w:rsid w:val="00CF6623"/>
    <w:rsid w:val="00E43E1E"/>
    <w:rsid w:val="00E75EF1"/>
    <w:rsid w:val="00E84E7F"/>
    <w:rsid w:val="00EF37B2"/>
    <w:rsid w:val="00F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9AFA"/>
  <w15:chartTrackingRefBased/>
  <w15:docId w15:val="{3734D84A-EC54-4E20-A987-E0C4FFAB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39A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0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931"/>
  </w:style>
  <w:style w:type="paragraph" w:styleId="Fuzeile">
    <w:name w:val="footer"/>
    <w:basedOn w:val="Standard"/>
    <w:link w:val="FuzeileZchn"/>
    <w:uiPriority w:val="99"/>
    <w:unhideWhenUsed/>
    <w:rsid w:val="00AB0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Wude, Stefanie (HLNUG)</dc:creator>
  <cp:keywords/>
  <dc:description/>
  <cp:lastModifiedBy>Wude, Stefanie (HLNUG)</cp:lastModifiedBy>
  <cp:revision>12</cp:revision>
  <cp:lastPrinted>2024-03-21T08:03:00Z</cp:lastPrinted>
  <dcterms:created xsi:type="dcterms:W3CDTF">2024-03-08T15:38:00Z</dcterms:created>
  <dcterms:modified xsi:type="dcterms:W3CDTF">2024-03-21T14:30:00Z</dcterms:modified>
</cp:coreProperties>
</file>